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0774" w:rsidRDefault="00455C1A" w:rsidP="004305D1">
      <w:pPr>
        <w:jc w:val="center"/>
        <w:rPr>
          <w:rFonts w:ascii="Times New Roman" w:hAnsi="Times New Roman" w:cs="Times New Roman"/>
          <w:b/>
          <w:sz w:val="32"/>
        </w:rPr>
      </w:pPr>
      <w:r>
        <w:rPr>
          <w:b/>
          <w:noProof/>
          <w:sz w:val="32"/>
          <w:lang w:eastAsia="pt-BR"/>
        </w:rPr>
        <mc:AlternateContent>
          <mc:Choice Requires="wps">
            <w:drawing>
              <wp:anchor distT="0" distB="0" distL="114300" distR="114300" simplePos="0" relativeHeight="251657215" behindDoc="1" locked="0" layoutInCell="1" allowOverlap="1" wp14:anchorId="2ADB8BBE" wp14:editId="438CC400">
                <wp:simplePos x="0" y="0"/>
                <wp:positionH relativeFrom="column">
                  <wp:posOffset>-215885</wp:posOffset>
                </wp:positionH>
                <wp:positionV relativeFrom="paragraph">
                  <wp:posOffset>-179602</wp:posOffset>
                </wp:positionV>
                <wp:extent cx="6896100" cy="8750596"/>
                <wp:effectExtent l="19050" t="19050" r="19050" b="12700"/>
                <wp:wrapNone/>
                <wp:docPr id="14" name="Caixa de tex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96100" cy="875059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92D05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2DAD" w:rsidRDefault="00742DAD" w:rsidP="000C32A9">
                            <w:pPr>
                              <w:ind w:right="418"/>
                            </w:pP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DB8BBE" id="_x0000_t202" coordsize="21600,21600" o:spt="202" path="m,l,21600r21600,l21600,xe">
                <v:stroke joinstyle="miter"/>
                <v:path gradientshapeok="t" o:connecttype="rect"/>
              </v:shapetype>
              <v:shape id="Caixa de texto 14" o:spid="_x0000_s1026" type="#_x0000_t202" style="position:absolute;left:0;text-align:left;margin-left:-17pt;margin-top:-14.15pt;width:543pt;height:689pt;z-index:-25165926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" fillcolor="white [3201]" strokecolor="#92d050" strokeweight="3pt">
                <v:textbox>
                  <w:txbxContent>
                    <w:p w:rsidR="00742DAD" w:rsidRDefault="00742DAD" w:rsidP="000C32A9">
                      <w:pPr>
                        <w:ind w:right="418"/>
                      </w:pP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1A52D3" w:rsidRPr="001A52D3">
        <w:rPr>
          <w:rFonts w:ascii="Times New Roman" w:hAnsi="Times New Roman" w:cs="Times New Roman"/>
          <w:b/>
          <w:sz w:val="32"/>
        </w:rPr>
        <w:t>CO</w:t>
      </w:r>
      <w:r w:rsidR="005B1A9A">
        <w:rPr>
          <w:rFonts w:ascii="Times New Roman" w:hAnsi="Times New Roman" w:cs="Times New Roman"/>
          <w:b/>
          <w:sz w:val="32"/>
        </w:rPr>
        <w:t>NSELHO</w:t>
      </w:r>
      <w:r w:rsidR="001A52D3" w:rsidRPr="001A52D3">
        <w:rPr>
          <w:rFonts w:ascii="Times New Roman" w:hAnsi="Times New Roman" w:cs="Times New Roman"/>
          <w:b/>
          <w:sz w:val="32"/>
        </w:rPr>
        <w:t xml:space="preserve"> </w:t>
      </w:r>
      <w:r w:rsidR="005B1A9A">
        <w:rPr>
          <w:rFonts w:ascii="Times New Roman" w:hAnsi="Times New Roman" w:cs="Times New Roman"/>
          <w:b/>
          <w:sz w:val="32"/>
        </w:rPr>
        <w:t>FISCAL</w:t>
      </w:r>
    </w:p>
    <w:p w:rsidR="001A52D3" w:rsidRDefault="000C32A9" w:rsidP="00455C1A">
      <w:pPr>
        <w:ind w:left="-284" w:right="-569" w:hanging="142"/>
        <w:rPr>
          <w:rFonts w:ascii="Times New Roman" w:hAnsi="Times New Roman" w:cs="Times New Roman"/>
          <w:b/>
          <w:sz w:val="32"/>
        </w:rPr>
      </w:pPr>
      <w:r w:rsidRPr="001A52D3">
        <w:rPr>
          <w:b/>
          <w:noProof/>
          <w:sz w:val="32"/>
          <w:lang w:eastAsia="pt-BR"/>
        </w:rPr>
        <w:drawing>
          <wp:anchor distT="0" distB="0" distL="114300" distR="114300" simplePos="0" relativeHeight="251658240" behindDoc="0" locked="0" layoutInCell="1" allowOverlap="1" wp14:anchorId="71B6F1BE" wp14:editId="1264EBEE">
            <wp:simplePos x="0" y="0"/>
            <wp:positionH relativeFrom="margin">
              <wp:align>center</wp:align>
            </wp:positionH>
            <wp:positionV relativeFrom="paragraph">
              <wp:posOffset>34875</wp:posOffset>
            </wp:positionV>
            <wp:extent cx="2019935" cy="1114425"/>
            <wp:effectExtent l="0" t="0" r="0" b="9525"/>
            <wp:wrapNone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IP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9935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5C1A" w:rsidRDefault="00455C1A" w:rsidP="00455C1A">
      <w:pPr>
        <w:ind w:left="-284" w:right="-569" w:hanging="142"/>
        <w:rPr>
          <w:rFonts w:ascii="Times New Roman" w:hAnsi="Times New Roman" w:cs="Times New Roman"/>
          <w:b/>
          <w:sz w:val="32"/>
        </w:rPr>
      </w:pPr>
    </w:p>
    <w:p w:rsidR="001A52D3" w:rsidRDefault="001A52D3" w:rsidP="001A52D3">
      <w:pPr>
        <w:jc w:val="center"/>
        <w:rPr>
          <w:rFonts w:ascii="Times New Roman" w:hAnsi="Times New Roman" w:cs="Times New Roman"/>
          <w:b/>
          <w:sz w:val="32"/>
        </w:rPr>
      </w:pPr>
    </w:p>
    <w:p w:rsidR="001A52D3" w:rsidRDefault="001A52D3" w:rsidP="001008FC">
      <w:pPr>
        <w:rPr>
          <w:rFonts w:ascii="Times New Roman" w:hAnsi="Times New Roman" w:cs="Times New Roman"/>
          <w:b/>
          <w:sz w:val="32"/>
        </w:rPr>
      </w:pPr>
    </w:p>
    <w:p w:rsidR="000C32A9" w:rsidRDefault="000C32A9" w:rsidP="000C32A9">
      <w:pPr>
        <w:pStyle w:val="PargrafodaLista"/>
        <w:ind w:left="1418"/>
        <w:rPr>
          <w:rFonts w:ascii="Times New Roman" w:hAnsi="Times New Roman" w:cs="Times New Roman"/>
          <w:b/>
          <w:sz w:val="28"/>
        </w:rPr>
      </w:pPr>
    </w:p>
    <w:p w:rsidR="001A52D3" w:rsidRPr="001008FC" w:rsidRDefault="001A52D3" w:rsidP="000C32A9">
      <w:pPr>
        <w:pStyle w:val="PargrafodaLista"/>
        <w:numPr>
          <w:ilvl w:val="0"/>
          <w:numId w:val="1"/>
        </w:numPr>
        <w:ind w:left="284" w:firstLine="1134"/>
        <w:rPr>
          <w:rFonts w:ascii="Times New Roman" w:hAnsi="Times New Roman" w:cs="Times New Roman"/>
          <w:b/>
          <w:sz w:val="28"/>
        </w:rPr>
      </w:pPr>
      <w:r w:rsidRPr="001008FC">
        <w:rPr>
          <w:rFonts w:ascii="Times New Roman" w:hAnsi="Times New Roman" w:cs="Times New Roman"/>
          <w:b/>
          <w:sz w:val="28"/>
        </w:rPr>
        <w:t>Competências do C</w:t>
      </w:r>
      <w:r w:rsidR="005B1A9A">
        <w:rPr>
          <w:rFonts w:ascii="Times New Roman" w:hAnsi="Times New Roman" w:cs="Times New Roman"/>
          <w:b/>
          <w:sz w:val="28"/>
        </w:rPr>
        <w:t>onselho Fiscal</w:t>
      </w:r>
    </w:p>
    <w:p w:rsidR="005B1A9A" w:rsidRPr="004305D1" w:rsidRDefault="005B1A9A" w:rsidP="009A02F2">
      <w:pPr>
        <w:pStyle w:val="Default"/>
        <w:spacing w:after="240"/>
        <w:rPr>
          <w:i/>
        </w:rPr>
      </w:pPr>
      <w:r w:rsidRPr="004305D1">
        <w:rPr>
          <w:b/>
          <w:bCs/>
          <w:i/>
        </w:rPr>
        <w:t>Artigo 40 da Lei Complementar 002/2015</w:t>
      </w:r>
    </w:p>
    <w:p w:rsidR="005B1A9A" w:rsidRPr="004305D1" w:rsidRDefault="009A02F2" w:rsidP="009A02F2">
      <w:pPr>
        <w:pStyle w:val="PargrafodaLista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ind w:left="567" w:hanging="141"/>
        <w:jc w:val="both"/>
        <w:rPr>
          <w:rFonts w:ascii="Arial" w:hAnsi="Arial" w:cs="Arial"/>
          <w:color w:val="000000"/>
          <w:sz w:val="24"/>
        </w:rPr>
      </w:pPr>
      <w:r w:rsidRPr="004305D1">
        <w:rPr>
          <w:rFonts w:ascii="Arial" w:hAnsi="Arial" w:cs="Arial"/>
          <w:color w:val="000000"/>
          <w:sz w:val="24"/>
        </w:rPr>
        <w:t>A</w:t>
      </w:r>
      <w:r w:rsidR="005B1A9A" w:rsidRPr="004305D1">
        <w:rPr>
          <w:rFonts w:ascii="Arial" w:hAnsi="Arial" w:cs="Arial"/>
          <w:color w:val="000000"/>
          <w:sz w:val="24"/>
        </w:rPr>
        <w:t xml:space="preserve">nalisar os balancetes mensais; </w:t>
      </w:r>
    </w:p>
    <w:p w:rsidR="005B1A9A" w:rsidRPr="004305D1" w:rsidRDefault="009A02F2" w:rsidP="009A02F2">
      <w:pPr>
        <w:pStyle w:val="PargrafodaLista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ind w:left="567" w:hanging="141"/>
        <w:jc w:val="both"/>
        <w:rPr>
          <w:rFonts w:ascii="Arial" w:hAnsi="Arial" w:cs="Arial"/>
          <w:color w:val="000000"/>
          <w:sz w:val="24"/>
        </w:rPr>
      </w:pPr>
      <w:r w:rsidRPr="004305D1">
        <w:rPr>
          <w:rFonts w:ascii="Arial" w:hAnsi="Arial" w:cs="Arial"/>
          <w:color w:val="000000"/>
          <w:sz w:val="24"/>
        </w:rPr>
        <w:t>A</w:t>
      </w:r>
      <w:r w:rsidR="005B1A9A" w:rsidRPr="004305D1">
        <w:rPr>
          <w:rFonts w:ascii="Arial" w:hAnsi="Arial" w:cs="Arial"/>
          <w:color w:val="000000"/>
          <w:sz w:val="24"/>
        </w:rPr>
        <w:t xml:space="preserve">nalisar o balanço anual e aprovar as contas do BRAZPREV, após auditoria externa, de acordo com as normas constantes na Lei Federal; </w:t>
      </w:r>
    </w:p>
    <w:p w:rsidR="005B1A9A" w:rsidRPr="004305D1" w:rsidRDefault="009A02F2" w:rsidP="009A02F2">
      <w:pPr>
        <w:pStyle w:val="PargrafodaLista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ind w:left="567" w:hanging="141"/>
        <w:jc w:val="both"/>
        <w:rPr>
          <w:rFonts w:ascii="Arial" w:hAnsi="Arial" w:cs="Arial"/>
          <w:color w:val="000000"/>
          <w:sz w:val="24"/>
        </w:rPr>
      </w:pPr>
      <w:r w:rsidRPr="004305D1">
        <w:rPr>
          <w:rFonts w:ascii="Arial" w:hAnsi="Arial" w:cs="Arial"/>
          <w:color w:val="000000"/>
          <w:sz w:val="24"/>
        </w:rPr>
        <w:t>A</w:t>
      </w:r>
      <w:r w:rsidR="005B1A9A" w:rsidRPr="004305D1">
        <w:rPr>
          <w:rFonts w:ascii="Arial" w:hAnsi="Arial" w:cs="Arial"/>
          <w:color w:val="000000"/>
          <w:sz w:val="24"/>
        </w:rPr>
        <w:t xml:space="preserve">companhar a execução orçamentária do BRAZPREV; </w:t>
      </w:r>
    </w:p>
    <w:p w:rsidR="005B1A9A" w:rsidRPr="004305D1" w:rsidRDefault="009A02F2" w:rsidP="009A02F2">
      <w:pPr>
        <w:pStyle w:val="PargrafodaLista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ind w:left="567" w:hanging="141"/>
        <w:jc w:val="both"/>
        <w:rPr>
          <w:rFonts w:ascii="Arial" w:hAnsi="Arial" w:cs="Arial"/>
          <w:color w:val="000000"/>
          <w:sz w:val="24"/>
        </w:rPr>
      </w:pPr>
      <w:r w:rsidRPr="004305D1">
        <w:rPr>
          <w:rFonts w:ascii="Arial" w:hAnsi="Arial" w:cs="Arial"/>
          <w:color w:val="000000"/>
          <w:sz w:val="24"/>
        </w:rPr>
        <w:t>J</w:t>
      </w:r>
      <w:r w:rsidR="005B1A9A" w:rsidRPr="004305D1">
        <w:rPr>
          <w:rFonts w:ascii="Arial" w:hAnsi="Arial" w:cs="Arial"/>
          <w:color w:val="000000"/>
          <w:sz w:val="24"/>
        </w:rPr>
        <w:t xml:space="preserve">ulgar os processos de sua competência, no que se refere </w:t>
      </w:r>
      <w:r w:rsidRPr="004305D1">
        <w:rPr>
          <w:rFonts w:ascii="Arial" w:hAnsi="Arial" w:cs="Arial"/>
          <w:color w:val="000000"/>
          <w:sz w:val="24"/>
        </w:rPr>
        <w:t>às</w:t>
      </w:r>
      <w:r w:rsidR="005B1A9A" w:rsidRPr="004305D1">
        <w:rPr>
          <w:rFonts w:ascii="Arial" w:hAnsi="Arial" w:cs="Arial"/>
          <w:color w:val="000000"/>
          <w:sz w:val="24"/>
        </w:rPr>
        <w:t xml:space="preserve"> contas do BRAZPREV; </w:t>
      </w:r>
    </w:p>
    <w:p w:rsidR="005B1A9A" w:rsidRPr="004305D1" w:rsidRDefault="009A02F2" w:rsidP="009A02F2">
      <w:pPr>
        <w:pStyle w:val="PargrafodaLista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ind w:left="567" w:hanging="141"/>
        <w:jc w:val="both"/>
        <w:rPr>
          <w:rFonts w:ascii="Arial" w:hAnsi="Arial" w:cs="Arial"/>
          <w:color w:val="000000"/>
          <w:sz w:val="24"/>
        </w:rPr>
      </w:pPr>
      <w:r w:rsidRPr="004305D1">
        <w:rPr>
          <w:rFonts w:ascii="Arial" w:hAnsi="Arial" w:cs="Arial"/>
          <w:color w:val="000000"/>
          <w:sz w:val="24"/>
        </w:rPr>
        <w:t>J</w:t>
      </w:r>
      <w:r w:rsidR="005B1A9A" w:rsidRPr="004305D1">
        <w:rPr>
          <w:rFonts w:ascii="Arial" w:hAnsi="Arial" w:cs="Arial"/>
          <w:color w:val="000000"/>
          <w:sz w:val="24"/>
        </w:rPr>
        <w:t xml:space="preserve">ulgar as irregularidades das contas, bem como a veracidade dos documentos contábeis; </w:t>
      </w:r>
    </w:p>
    <w:p w:rsidR="005B1A9A" w:rsidRPr="004305D1" w:rsidRDefault="009A02F2" w:rsidP="009A02F2">
      <w:pPr>
        <w:pStyle w:val="PargrafodaLista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ind w:left="567" w:hanging="141"/>
        <w:jc w:val="both"/>
        <w:rPr>
          <w:rFonts w:ascii="Arial" w:hAnsi="Arial" w:cs="Arial"/>
          <w:color w:val="000000"/>
          <w:sz w:val="24"/>
        </w:rPr>
      </w:pPr>
      <w:r w:rsidRPr="004305D1">
        <w:rPr>
          <w:rFonts w:ascii="Arial" w:hAnsi="Arial" w:cs="Arial"/>
          <w:color w:val="000000"/>
          <w:sz w:val="24"/>
        </w:rPr>
        <w:t>O</w:t>
      </w:r>
      <w:r w:rsidR="005B1A9A" w:rsidRPr="004305D1">
        <w:rPr>
          <w:rFonts w:ascii="Arial" w:hAnsi="Arial" w:cs="Arial"/>
          <w:color w:val="000000"/>
          <w:sz w:val="24"/>
        </w:rPr>
        <w:t xml:space="preserve">rientar a Diretoria Executiva com relação às normas contábeis e de seguridade social; </w:t>
      </w:r>
    </w:p>
    <w:p w:rsidR="005B1A9A" w:rsidRPr="004305D1" w:rsidRDefault="009A02F2" w:rsidP="009A02F2">
      <w:pPr>
        <w:pStyle w:val="PargrafodaLista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ind w:left="567" w:hanging="141"/>
        <w:jc w:val="both"/>
        <w:rPr>
          <w:rFonts w:ascii="Arial" w:hAnsi="Arial" w:cs="Arial"/>
          <w:color w:val="000000"/>
          <w:sz w:val="24"/>
        </w:rPr>
      </w:pPr>
      <w:r w:rsidRPr="004305D1">
        <w:rPr>
          <w:rFonts w:ascii="Arial" w:hAnsi="Arial" w:cs="Arial"/>
          <w:color w:val="000000"/>
          <w:sz w:val="24"/>
        </w:rPr>
        <w:t>Fi</w:t>
      </w:r>
      <w:r w:rsidR="005B1A9A" w:rsidRPr="004305D1">
        <w:rPr>
          <w:rFonts w:ascii="Arial" w:hAnsi="Arial" w:cs="Arial"/>
          <w:color w:val="000000"/>
          <w:sz w:val="24"/>
        </w:rPr>
        <w:t xml:space="preserve">scalizar o cumprimento do Estatuto e normas baixadas pelo Conselho Municipal de Previdência e do Diretor Presidente do BRAZPREV; </w:t>
      </w:r>
    </w:p>
    <w:p w:rsidR="005B1A9A" w:rsidRPr="004305D1" w:rsidRDefault="005B1A9A" w:rsidP="009A02F2">
      <w:pPr>
        <w:pStyle w:val="PargrafodaLista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ind w:left="567" w:hanging="141"/>
        <w:jc w:val="both"/>
        <w:rPr>
          <w:rFonts w:ascii="Arial" w:hAnsi="Arial" w:cs="Arial"/>
          <w:color w:val="000000"/>
          <w:sz w:val="24"/>
        </w:rPr>
      </w:pPr>
      <w:r w:rsidRPr="004305D1">
        <w:rPr>
          <w:rFonts w:ascii="Arial" w:hAnsi="Arial" w:cs="Arial"/>
          <w:color w:val="000000"/>
          <w:sz w:val="24"/>
        </w:rPr>
        <w:t xml:space="preserve">Divulgar mensalmente, no quadro de aviso do BRAZPREV e/ ou da Prefeitura o resultado da análise do balancete e anualmente, o resultado do exercício; </w:t>
      </w:r>
    </w:p>
    <w:p w:rsidR="00284201" w:rsidRPr="004305D1" w:rsidRDefault="005B1A9A" w:rsidP="00284201">
      <w:pPr>
        <w:pStyle w:val="PargrafodaLista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ind w:left="567" w:hanging="141"/>
        <w:jc w:val="both"/>
        <w:rPr>
          <w:rFonts w:ascii="Arial" w:hAnsi="Arial" w:cs="Arial"/>
          <w:color w:val="000000"/>
          <w:sz w:val="24"/>
        </w:rPr>
      </w:pPr>
      <w:r w:rsidRPr="004305D1">
        <w:rPr>
          <w:rFonts w:ascii="Arial" w:hAnsi="Arial" w:cs="Arial"/>
          <w:color w:val="000000"/>
          <w:sz w:val="24"/>
        </w:rPr>
        <w:t>Analisar os relatórios e pareceres de auditoria independente de assessores técnicos, encaminhando as providências necessárias quanto a eventuais irregularidades apontadas.</w:t>
      </w:r>
    </w:p>
    <w:p w:rsidR="0028286D" w:rsidRDefault="0028286D" w:rsidP="0028286D">
      <w:pPr>
        <w:pStyle w:val="PargrafodaLista"/>
        <w:tabs>
          <w:tab w:val="left" w:pos="851"/>
        </w:tabs>
        <w:autoSpaceDE w:val="0"/>
        <w:autoSpaceDN w:val="0"/>
        <w:adjustRightInd w:val="0"/>
        <w:ind w:left="567"/>
        <w:jc w:val="both"/>
        <w:rPr>
          <w:rFonts w:ascii="Arial" w:hAnsi="Arial" w:cs="Arial"/>
          <w:color w:val="000000"/>
        </w:rPr>
      </w:pPr>
    </w:p>
    <w:p w:rsidR="00742DAD" w:rsidRPr="00284201" w:rsidRDefault="005B1A9A" w:rsidP="00284201">
      <w:pPr>
        <w:pStyle w:val="PargrafodaLista"/>
        <w:tabs>
          <w:tab w:val="left" w:pos="851"/>
        </w:tabs>
        <w:autoSpaceDE w:val="0"/>
        <w:autoSpaceDN w:val="0"/>
        <w:adjustRightInd w:val="0"/>
        <w:ind w:left="567"/>
        <w:jc w:val="both"/>
        <w:rPr>
          <w:rFonts w:ascii="Arial" w:hAnsi="Arial" w:cs="Arial"/>
          <w:color w:val="000000"/>
        </w:rPr>
      </w:pPr>
      <w:r w:rsidRPr="009A02F2">
        <w:rPr>
          <w:rFonts w:ascii="Arial" w:hAnsi="Arial" w:cs="Arial"/>
          <w:color w:val="000000"/>
        </w:rPr>
        <w:t xml:space="preserve"> </w:t>
      </w:r>
    </w:p>
    <w:p w:rsidR="001A52D3" w:rsidRPr="000C32A9" w:rsidRDefault="00742DAD" w:rsidP="000C32A9">
      <w:pPr>
        <w:pStyle w:val="PargrafodaLista"/>
        <w:numPr>
          <w:ilvl w:val="0"/>
          <w:numId w:val="1"/>
        </w:numPr>
        <w:ind w:left="1701" w:right="-285" w:hanging="283"/>
        <w:rPr>
          <w:rFonts w:ascii="Times New Roman" w:hAnsi="Times New Roman" w:cs="Times New Roman"/>
          <w:b/>
          <w:sz w:val="28"/>
          <w:szCs w:val="28"/>
        </w:rPr>
      </w:pPr>
      <w:r w:rsidRPr="000C32A9">
        <w:rPr>
          <w:rFonts w:ascii="Times New Roman" w:hAnsi="Times New Roman" w:cs="Times New Roman"/>
          <w:b/>
          <w:sz w:val="28"/>
          <w:szCs w:val="28"/>
        </w:rPr>
        <w:t>Membros do Co</w:t>
      </w:r>
      <w:r w:rsidR="009A02F2">
        <w:rPr>
          <w:rFonts w:ascii="Times New Roman" w:hAnsi="Times New Roman" w:cs="Times New Roman"/>
          <w:b/>
          <w:sz w:val="28"/>
          <w:szCs w:val="28"/>
        </w:rPr>
        <w:t>nselho</w:t>
      </w:r>
      <w:r w:rsidRPr="000C32A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A02F2">
        <w:rPr>
          <w:rFonts w:ascii="Times New Roman" w:hAnsi="Times New Roman" w:cs="Times New Roman"/>
          <w:b/>
          <w:sz w:val="28"/>
          <w:szCs w:val="28"/>
        </w:rPr>
        <w:t>Fiscal</w:t>
      </w:r>
    </w:p>
    <w:p w:rsidR="009A02F2" w:rsidRPr="009A02F2" w:rsidRDefault="009A02F2" w:rsidP="009A02F2">
      <w:pPr>
        <w:ind w:right="-285"/>
        <w:jc w:val="both"/>
        <w:rPr>
          <w:rFonts w:ascii="Arial" w:hAnsi="Arial" w:cs="Arial"/>
          <w:b/>
          <w:bCs/>
          <w:i/>
          <w:sz w:val="24"/>
          <w:szCs w:val="24"/>
        </w:rPr>
      </w:pPr>
      <w:r w:rsidRPr="009A02F2">
        <w:rPr>
          <w:rFonts w:ascii="Arial" w:hAnsi="Arial" w:cs="Arial"/>
          <w:b/>
          <w:bCs/>
          <w:i/>
          <w:sz w:val="24"/>
          <w:szCs w:val="24"/>
        </w:rPr>
        <w:t>Nomeados pelo Decreto Municipal nº 063, de 19 de Dezembro de 2019, com mandato até 31/12/2023.</w:t>
      </w:r>
    </w:p>
    <w:p w:rsidR="001A52D3" w:rsidRDefault="001A52D3" w:rsidP="00742DAD">
      <w:pPr>
        <w:ind w:right="-285"/>
        <w:jc w:val="both"/>
        <w:rPr>
          <w:rFonts w:ascii="Arial" w:hAnsi="Arial" w:cs="Arial"/>
          <w:bCs/>
          <w:sz w:val="24"/>
          <w:szCs w:val="24"/>
        </w:rPr>
      </w:pPr>
      <w:r w:rsidRPr="00742DAD">
        <w:rPr>
          <w:rFonts w:ascii="Arial" w:hAnsi="Arial" w:cs="Arial"/>
          <w:b/>
          <w:bCs/>
          <w:sz w:val="24"/>
          <w:szCs w:val="24"/>
        </w:rPr>
        <w:t>AMANDA APARECIDA BRAGA</w:t>
      </w:r>
      <w:r w:rsidRPr="00742DAD">
        <w:rPr>
          <w:rFonts w:ascii="Arial" w:hAnsi="Arial" w:cs="Arial"/>
          <w:bCs/>
          <w:sz w:val="24"/>
          <w:szCs w:val="24"/>
        </w:rPr>
        <w:t xml:space="preserve"> </w:t>
      </w:r>
      <w:r w:rsidR="001008FC" w:rsidRPr="00742DAD">
        <w:rPr>
          <w:rFonts w:ascii="Arial" w:hAnsi="Arial" w:cs="Arial"/>
          <w:bCs/>
          <w:sz w:val="24"/>
          <w:szCs w:val="24"/>
        </w:rPr>
        <w:t xml:space="preserve">– </w:t>
      </w:r>
      <w:r w:rsidR="00142E4F">
        <w:rPr>
          <w:rFonts w:ascii="Arial" w:hAnsi="Arial" w:cs="Arial"/>
          <w:bCs/>
          <w:i/>
          <w:sz w:val="24"/>
          <w:szCs w:val="24"/>
        </w:rPr>
        <w:t xml:space="preserve">Presidente </w:t>
      </w:r>
      <w:r w:rsidR="00284201">
        <w:rPr>
          <w:rFonts w:ascii="Arial" w:hAnsi="Arial" w:cs="Arial"/>
          <w:bCs/>
          <w:i/>
          <w:sz w:val="24"/>
          <w:szCs w:val="24"/>
        </w:rPr>
        <w:t>do Conselho Fiscal</w:t>
      </w:r>
      <w:r w:rsidR="001008FC" w:rsidRPr="00742DAD">
        <w:rPr>
          <w:rFonts w:ascii="Arial" w:hAnsi="Arial" w:cs="Arial"/>
          <w:bCs/>
          <w:sz w:val="24"/>
          <w:szCs w:val="24"/>
        </w:rPr>
        <w:t xml:space="preserve"> </w:t>
      </w:r>
      <w:r w:rsidRPr="00742DAD">
        <w:rPr>
          <w:rFonts w:ascii="Arial" w:hAnsi="Arial" w:cs="Arial"/>
          <w:bCs/>
          <w:sz w:val="24"/>
          <w:szCs w:val="24"/>
        </w:rPr>
        <w:t>– Certificação CPA</w:t>
      </w:r>
      <w:r w:rsidR="001008FC">
        <w:rPr>
          <w:rFonts w:ascii="Arial" w:hAnsi="Arial" w:cs="Arial"/>
          <w:bCs/>
          <w:sz w:val="24"/>
          <w:szCs w:val="24"/>
        </w:rPr>
        <w:t xml:space="preserve"> </w:t>
      </w:r>
      <w:r w:rsidRPr="00742DAD">
        <w:rPr>
          <w:rFonts w:ascii="Arial" w:hAnsi="Arial" w:cs="Arial"/>
          <w:bCs/>
          <w:sz w:val="24"/>
          <w:szCs w:val="24"/>
        </w:rPr>
        <w:t xml:space="preserve">10 – Anbima </w:t>
      </w:r>
    </w:p>
    <w:p w:rsidR="00284201" w:rsidRDefault="00284201" w:rsidP="00742DAD">
      <w:pPr>
        <w:ind w:right="-285"/>
        <w:jc w:val="both"/>
        <w:rPr>
          <w:rFonts w:ascii="Arial" w:hAnsi="Arial" w:cs="Arial"/>
          <w:bCs/>
          <w:sz w:val="24"/>
          <w:szCs w:val="24"/>
        </w:rPr>
      </w:pPr>
      <w:r w:rsidRPr="00284201">
        <w:rPr>
          <w:rFonts w:ascii="Arial" w:hAnsi="Arial" w:cs="Arial"/>
          <w:b/>
          <w:bCs/>
          <w:sz w:val="24"/>
          <w:szCs w:val="24"/>
        </w:rPr>
        <w:t>SILMARA PATRÍCIA GOULART</w:t>
      </w:r>
      <w:r w:rsidR="00B900F3">
        <w:rPr>
          <w:rFonts w:ascii="Arial" w:hAnsi="Arial" w:cs="Arial"/>
          <w:b/>
          <w:bCs/>
          <w:sz w:val="24"/>
          <w:szCs w:val="24"/>
        </w:rPr>
        <w:t xml:space="preserve"> SILVA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742DAD">
        <w:rPr>
          <w:rFonts w:ascii="Arial" w:hAnsi="Arial" w:cs="Arial"/>
          <w:bCs/>
          <w:sz w:val="24"/>
          <w:szCs w:val="24"/>
        </w:rPr>
        <w:t>–</w:t>
      </w:r>
      <w:r w:rsidRPr="00284201">
        <w:rPr>
          <w:rFonts w:ascii="Arial" w:hAnsi="Arial" w:cs="Arial"/>
          <w:bCs/>
          <w:i/>
          <w:sz w:val="24"/>
          <w:szCs w:val="24"/>
        </w:rPr>
        <w:t xml:space="preserve"> </w:t>
      </w:r>
      <w:r>
        <w:rPr>
          <w:rFonts w:ascii="Arial" w:hAnsi="Arial" w:cs="Arial"/>
          <w:bCs/>
          <w:i/>
          <w:sz w:val="24"/>
          <w:szCs w:val="24"/>
        </w:rPr>
        <w:t>Membro Titular do Conselho Fiscal</w:t>
      </w:r>
      <w:r w:rsidRPr="00742DAD">
        <w:rPr>
          <w:rFonts w:ascii="Arial" w:hAnsi="Arial" w:cs="Arial"/>
          <w:bCs/>
          <w:sz w:val="24"/>
          <w:szCs w:val="24"/>
        </w:rPr>
        <w:t xml:space="preserve"> </w:t>
      </w:r>
    </w:p>
    <w:p w:rsidR="001A52D3" w:rsidRPr="00455C1A" w:rsidRDefault="00284201" w:rsidP="00742DAD">
      <w:pPr>
        <w:ind w:right="-285"/>
        <w:jc w:val="both"/>
        <w:rPr>
          <w:rFonts w:ascii="Arial" w:hAnsi="Arial" w:cs="Arial"/>
          <w:b/>
          <w:bCs/>
          <w:sz w:val="28"/>
          <w:szCs w:val="24"/>
          <w:u w:val="single"/>
        </w:rPr>
      </w:pPr>
      <w:r w:rsidRPr="00284201">
        <w:rPr>
          <w:rFonts w:ascii="Arial" w:hAnsi="Arial" w:cs="Arial"/>
          <w:b/>
          <w:bCs/>
          <w:sz w:val="24"/>
        </w:rPr>
        <w:t>MARIA EUNICE CORREA RAMOS</w:t>
      </w:r>
      <w:r>
        <w:rPr>
          <w:rFonts w:ascii="Arial" w:hAnsi="Arial" w:cs="Arial"/>
          <w:b/>
          <w:bCs/>
          <w:sz w:val="24"/>
        </w:rPr>
        <w:t xml:space="preserve"> </w:t>
      </w:r>
      <w:r w:rsidRPr="00742DAD">
        <w:rPr>
          <w:rFonts w:ascii="Arial" w:hAnsi="Arial" w:cs="Arial"/>
          <w:bCs/>
          <w:sz w:val="24"/>
          <w:szCs w:val="24"/>
        </w:rPr>
        <w:t>–</w:t>
      </w:r>
      <w:r w:rsidRPr="00284201">
        <w:rPr>
          <w:rFonts w:ascii="Arial" w:hAnsi="Arial" w:cs="Arial"/>
          <w:bCs/>
          <w:i/>
          <w:sz w:val="24"/>
          <w:szCs w:val="24"/>
        </w:rPr>
        <w:t xml:space="preserve"> </w:t>
      </w:r>
      <w:r>
        <w:rPr>
          <w:rFonts w:ascii="Arial" w:hAnsi="Arial" w:cs="Arial"/>
          <w:bCs/>
          <w:i/>
          <w:sz w:val="24"/>
          <w:szCs w:val="24"/>
        </w:rPr>
        <w:t>Membro Titular do Conselho Fiscal</w:t>
      </w:r>
      <w:r w:rsidRPr="00742DAD">
        <w:rPr>
          <w:rFonts w:ascii="Arial" w:hAnsi="Arial" w:cs="Arial"/>
          <w:bCs/>
          <w:sz w:val="24"/>
          <w:szCs w:val="24"/>
        </w:rPr>
        <w:t xml:space="preserve"> </w:t>
      </w:r>
    </w:p>
    <w:sectPr w:rsidR="001A52D3" w:rsidRPr="00455C1A" w:rsidSect="009A02F2">
      <w:headerReference w:type="default" r:id="rId8"/>
      <w:pgSz w:w="11906" w:h="16838"/>
      <w:pgMar w:top="1276" w:right="991" w:bottom="709" w:left="993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47B1" w:rsidRDefault="005547B1" w:rsidP="001A52D3">
      <w:pPr>
        <w:spacing w:after="0" w:line="240" w:lineRule="auto"/>
      </w:pPr>
      <w:r>
        <w:separator/>
      </w:r>
    </w:p>
  </w:endnote>
  <w:endnote w:type="continuationSeparator" w:id="0">
    <w:p w:rsidR="005547B1" w:rsidRDefault="005547B1" w:rsidP="001A52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47B1" w:rsidRDefault="005547B1" w:rsidP="001A52D3">
      <w:pPr>
        <w:spacing w:after="0" w:line="240" w:lineRule="auto"/>
      </w:pPr>
      <w:r>
        <w:separator/>
      </w:r>
    </w:p>
  </w:footnote>
  <w:footnote w:type="continuationSeparator" w:id="0">
    <w:p w:rsidR="005547B1" w:rsidRDefault="005547B1" w:rsidP="001A52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752" w:type="dxa"/>
      <w:tblInd w:w="-497" w:type="dxa"/>
      <w:tblBorders>
        <w:bottom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909"/>
      <w:gridCol w:w="6843"/>
    </w:tblGrid>
    <w:tr w:rsidR="001A52D3" w:rsidRPr="00F12D5B" w:rsidTr="000C32A9">
      <w:trPr>
        <w:cantSplit/>
        <w:trHeight w:val="1439"/>
      </w:trPr>
      <w:tc>
        <w:tcPr>
          <w:tcW w:w="3909" w:type="dxa"/>
        </w:tcPr>
        <w:p w:rsidR="001A52D3" w:rsidRPr="00F12D5B" w:rsidRDefault="001A52D3" w:rsidP="000A16C2">
          <w:pPr>
            <w:spacing w:after="0" w:line="240" w:lineRule="auto"/>
            <w:ind w:left="-142"/>
            <w:rPr>
              <w:rFonts w:ascii="Times New Roman" w:eastAsia="Times New Roman" w:hAnsi="Times New Roman" w:cs="Times New Roman"/>
              <w:b/>
              <w:color w:val="95B3D7"/>
              <w:sz w:val="24"/>
              <w:szCs w:val="24"/>
              <w:lang w:eastAsia="pt-BR"/>
            </w:rPr>
          </w:pPr>
          <w:r>
            <w:rPr>
              <w:rFonts w:ascii="Times New Roman" w:eastAsia="Times New Roman" w:hAnsi="Times New Roman" w:cs="Times New Roman"/>
              <w:b/>
              <w:noProof/>
              <w:color w:val="95B3D7"/>
              <w:sz w:val="24"/>
              <w:szCs w:val="24"/>
              <w:lang w:eastAsia="pt-BR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1115AF5F" wp14:editId="07F59400">
                    <wp:simplePos x="0" y="0"/>
                    <wp:positionH relativeFrom="column">
                      <wp:posOffset>83185</wp:posOffset>
                    </wp:positionH>
                    <wp:positionV relativeFrom="paragraph">
                      <wp:posOffset>5715</wp:posOffset>
                    </wp:positionV>
                    <wp:extent cx="2152015" cy="839470"/>
                    <wp:effectExtent l="0" t="0" r="0" b="0"/>
                    <wp:wrapNone/>
                    <wp:docPr id="3" name="Caixa de texto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152015" cy="8394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A52D3" w:rsidRDefault="001A52D3" w:rsidP="001A52D3">
                                <w:pPr>
                                  <w:ind w:left="-142" w:firstLine="142"/>
                                </w:pPr>
                                <w:r>
                                  <w:rPr>
                                    <w:b/>
                                    <w:noProof/>
                                    <w:szCs w:val="28"/>
                                    <w:lang w:eastAsia="pt-BR"/>
                                  </w:rPr>
                                  <w:drawing>
                                    <wp:inline distT="0" distB="0" distL="0" distR="0" wp14:anchorId="5D7F74EB" wp14:editId="7DB53701">
                                      <wp:extent cx="2115185" cy="819150"/>
                                      <wp:effectExtent l="0" t="0" r="0" b="0"/>
                                      <wp:docPr id="13" name="Imagem 13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1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2115185" cy="81915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none" lIns="18000" tIns="10800" rIns="18000" bIns="10800" anchor="t" anchorCtr="0" upright="1"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1115AF5F" id="_x0000_t202" coordsize="21600,21600" o:spt="202" path="m,l,21600r21600,l21600,xe">
                    <v:stroke joinstyle="miter"/>
                    <v:path gradientshapeok="t" o:connecttype="rect"/>
                  </v:shapetype>
                  <v:shape id="Caixa de texto 3" o:spid="_x0000_s1027" type="#_x0000_t202" style="position:absolute;left:0;text-align:left;margin-left:6.55pt;margin-top:.45pt;width:169.45pt;height:66.1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" filled="f" stroked="f">
                    <v:textbox style="mso-fit-shape-to-text:t" inset=".5mm,.3mm,.5mm,.3mm">
                      <w:txbxContent>
                        <w:p w:rsidR="001A52D3" w:rsidRDefault="001A52D3" w:rsidP="001A52D3">
                          <w:pPr>
                            <w:ind w:left="-142" w:firstLine="142"/>
                          </w:pPr>
                          <w:r>
                            <w:rPr>
                              <w:b/>
                              <w:noProof/>
                              <w:szCs w:val="28"/>
                              <w:lang w:eastAsia="pt-BR"/>
                            </w:rPr>
                            <w:drawing>
                              <wp:inline distT="0" distB="0" distL="0" distR="0" wp14:anchorId="5D7F74EB" wp14:editId="7DB53701">
                                <wp:extent cx="2115185" cy="819150"/>
                                <wp:effectExtent l="0" t="0" r="0" b="0"/>
                                <wp:docPr id="13" name="Imagem 1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15185" cy="81915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  <w:p w:rsidR="001A52D3" w:rsidRPr="00F12D5B" w:rsidRDefault="001A52D3" w:rsidP="000A16C2">
          <w:pPr>
            <w:spacing w:after="0" w:line="240" w:lineRule="auto"/>
            <w:jc w:val="center"/>
            <w:rPr>
              <w:rFonts w:ascii="Times New Roman" w:eastAsia="Times New Roman" w:hAnsi="Times New Roman" w:cs="Times New Roman"/>
              <w:sz w:val="24"/>
              <w:szCs w:val="24"/>
              <w:lang w:eastAsia="pt-BR"/>
            </w:rPr>
          </w:pPr>
        </w:p>
      </w:tc>
      <w:tc>
        <w:tcPr>
          <w:tcW w:w="6843" w:type="dxa"/>
        </w:tcPr>
        <w:p w:rsidR="001A52D3" w:rsidRPr="00F12D5B" w:rsidRDefault="001A52D3" w:rsidP="001A52D3">
          <w:pPr>
            <w:spacing w:after="0" w:line="240" w:lineRule="auto"/>
            <w:jc w:val="center"/>
            <w:rPr>
              <w:rFonts w:ascii="Times New Roman" w:eastAsia="Times New Roman" w:hAnsi="Times New Roman" w:cs="Times New Roman"/>
              <w:sz w:val="10"/>
              <w:szCs w:val="10"/>
              <w:lang w:eastAsia="pt-BR"/>
            </w:rPr>
          </w:pPr>
          <w:r w:rsidRPr="00F12D5B">
            <w:rPr>
              <w:rFonts w:ascii="Times New Roman" w:eastAsia="Times New Roman" w:hAnsi="Times New Roman" w:cs="Times New Roman"/>
              <w:b/>
              <w:sz w:val="26"/>
              <w:szCs w:val="26"/>
              <w:lang w:eastAsia="pt-BR"/>
            </w:rPr>
            <w:t xml:space="preserve">   </w:t>
          </w:r>
        </w:p>
        <w:p w:rsidR="001A52D3" w:rsidRPr="00F12D5B" w:rsidRDefault="001A52D3" w:rsidP="000A16C2">
          <w:pPr>
            <w:spacing w:after="0" w:line="240" w:lineRule="auto"/>
            <w:rPr>
              <w:rFonts w:ascii="Times New Roman" w:eastAsia="Times New Roman" w:hAnsi="Times New Roman" w:cs="Times New Roman"/>
              <w:sz w:val="8"/>
              <w:szCs w:val="8"/>
              <w:lang w:eastAsia="pt-BR"/>
            </w:rPr>
          </w:pPr>
          <w:r>
            <w:rPr>
              <w:rFonts w:ascii="Times New Roman" w:eastAsia="Times New Roman" w:hAnsi="Times New Roman" w:cs="Times New Roman"/>
              <w:b/>
              <w:noProof/>
              <w:sz w:val="26"/>
              <w:szCs w:val="26"/>
              <w:lang w:eastAsia="pt-BR"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 wp14:anchorId="733B7839" wp14:editId="4B8013B3">
                    <wp:simplePos x="0" y="0"/>
                    <wp:positionH relativeFrom="column">
                      <wp:posOffset>608965</wp:posOffset>
                    </wp:positionH>
                    <wp:positionV relativeFrom="paragraph">
                      <wp:posOffset>4738</wp:posOffset>
                    </wp:positionV>
                    <wp:extent cx="3603625" cy="782320"/>
                    <wp:effectExtent l="0" t="0" r="0" b="0"/>
                    <wp:wrapNone/>
                    <wp:docPr id="8" name="Caixa de texto 8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3603625" cy="78232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1A52D3" w:rsidRPr="001A52D3" w:rsidRDefault="001A52D3" w:rsidP="001A52D3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Times New Roman" w:eastAsia="Times New Roman" w:hAnsi="Times New Roman" w:cs="Times New Roman"/>
                                    <w:b/>
                                    <w:sz w:val="24"/>
                                    <w:szCs w:val="26"/>
                                    <w:lang w:eastAsia="pt-BR"/>
                                  </w:rPr>
                                </w:pPr>
                                <w:r w:rsidRPr="00F12D5B">
                                  <w:rPr>
                                    <w:rFonts w:ascii="Times New Roman" w:eastAsia="Times New Roman" w:hAnsi="Times New Roman" w:cs="Times New Roman"/>
                                    <w:b/>
                                    <w:sz w:val="26"/>
                                    <w:szCs w:val="26"/>
                                    <w:lang w:eastAsia="pt-BR"/>
                                  </w:rPr>
                                  <w:t xml:space="preserve">   </w:t>
                                </w:r>
                                <w:r w:rsidRPr="001A52D3">
                                  <w:rPr>
                                    <w:rFonts w:ascii="Times New Roman" w:eastAsia="Times New Roman" w:hAnsi="Times New Roman" w:cs="Times New Roman"/>
                                    <w:b/>
                                    <w:sz w:val="24"/>
                                    <w:szCs w:val="26"/>
                                    <w:lang w:eastAsia="pt-BR"/>
                                  </w:rPr>
                                  <w:t xml:space="preserve">AUTARQUIA MUNICIPAL CRIADA PELA LEI COMPLEMENTAR Nº02, DE 30/11/2015  </w:t>
                                </w:r>
                              </w:p>
                              <w:p w:rsidR="001A52D3" w:rsidRPr="001A52D3" w:rsidRDefault="001A52D3" w:rsidP="001A52D3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Times New Roman" w:eastAsia="Times New Roman" w:hAnsi="Times New Roman" w:cs="Times New Roman"/>
                                    <w:sz w:val="20"/>
                                    <w:lang w:eastAsia="pt-BR"/>
                                  </w:rPr>
                                </w:pPr>
                                <w:r w:rsidRPr="001A52D3">
                                  <w:rPr>
                                    <w:rFonts w:ascii="Times New Roman" w:eastAsia="Times New Roman" w:hAnsi="Times New Roman" w:cs="Times New Roman"/>
                                    <w:sz w:val="20"/>
                                    <w:lang w:eastAsia="pt-BR"/>
                                  </w:rPr>
                                  <w:t xml:space="preserve">   Endereço: Avenida Nossa Senhora Aparecida Nº.: 31 – Centro</w:t>
                                </w:r>
                              </w:p>
                              <w:p w:rsidR="001A52D3" w:rsidRPr="001A52D3" w:rsidRDefault="001A52D3" w:rsidP="001A52D3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Times New Roman" w:eastAsia="Times New Roman" w:hAnsi="Times New Roman" w:cs="Times New Roman"/>
                                    <w:sz w:val="20"/>
                                    <w:lang w:eastAsia="pt-BR"/>
                                  </w:rPr>
                                </w:pPr>
                                <w:r w:rsidRPr="001A52D3">
                                  <w:rPr>
                                    <w:rFonts w:ascii="Times New Roman" w:eastAsia="Times New Roman" w:hAnsi="Times New Roman" w:cs="Times New Roman"/>
                                    <w:sz w:val="20"/>
                                    <w:lang w:eastAsia="pt-BR"/>
                                  </w:rPr>
                                  <w:t>Brazópolis/MG - CEP 37530-000 – Tel.: (35)3641-1018</w:t>
                                </w:r>
                              </w:p>
                              <w:p w:rsidR="001A52D3" w:rsidRDefault="001A52D3"/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</wp:anchor>
                </w:drawing>
              </mc:Choice>
              <mc:Fallback>
                <w:pict>
                  <v:shape w14:anchorId="733B7839" id="Caixa de texto 8" o:spid="_x0000_s1028" type="#_x0000_t202" style="position:absolute;margin-left:47.95pt;margin-top:.35pt;width:283.75pt;height:61.6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" fillcolor="white [3201]" stroked="f" strokeweight=".5pt">
                    <v:textbox>
                      <w:txbxContent>
                        <w:p w:rsidR="001A52D3" w:rsidRPr="001A52D3" w:rsidRDefault="001A52D3" w:rsidP="001A52D3">
                          <w:pPr>
                            <w:spacing w:after="0" w:line="240" w:lineRule="auto"/>
                            <w:jc w:val="center"/>
                            <w:rPr>
                              <w:rFonts w:ascii="Times New Roman" w:eastAsia="Times New Roman" w:hAnsi="Times New Roman" w:cs="Times New Roman"/>
                              <w:b/>
                              <w:sz w:val="24"/>
                              <w:szCs w:val="26"/>
                              <w:lang w:eastAsia="pt-BR"/>
                            </w:rPr>
                          </w:pPr>
                          <w:r w:rsidRPr="00F12D5B">
                            <w:rPr>
                              <w:rFonts w:ascii="Times New Roman" w:eastAsia="Times New Roman" w:hAnsi="Times New Roman" w:cs="Times New Roman"/>
                              <w:b/>
                              <w:sz w:val="26"/>
                              <w:szCs w:val="26"/>
                              <w:lang w:eastAsia="pt-BR"/>
                            </w:rPr>
                            <w:t xml:space="preserve">   </w:t>
                          </w:r>
                          <w:r w:rsidRPr="001A52D3">
                            <w:rPr>
                              <w:rFonts w:ascii="Times New Roman" w:eastAsia="Times New Roman" w:hAnsi="Times New Roman" w:cs="Times New Roman"/>
                              <w:b/>
                              <w:sz w:val="24"/>
                              <w:szCs w:val="26"/>
                              <w:lang w:eastAsia="pt-BR"/>
                            </w:rPr>
                            <w:t xml:space="preserve">AUTARQUIA MUNICIPAL CRIADA PELA LEI COMPLEMENTAR Nº02, DE 30/11/2015  </w:t>
                          </w:r>
                        </w:p>
                        <w:p w:rsidR="001A52D3" w:rsidRPr="001A52D3" w:rsidRDefault="001A52D3" w:rsidP="001A52D3">
                          <w:pPr>
                            <w:spacing w:after="0" w:line="240" w:lineRule="auto"/>
                            <w:jc w:val="center"/>
                            <w:rPr>
                              <w:rFonts w:ascii="Times New Roman" w:eastAsia="Times New Roman" w:hAnsi="Times New Roman" w:cs="Times New Roman"/>
                              <w:sz w:val="20"/>
                              <w:lang w:eastAsia="pt-BR"/>
                            </w:rPr>
                          </w:pPr>
                          <w:r w:rsidRPr="001A52D3">
                            <w:rPr>
                              <w:rFonts w:ascii="Times New Roman" w:eastAsia="Times New Roman" w:hAnsi="Times New Roman" w:cs="Times New Roman"/>
                              <w:sz w:val="20"/>
                              <w:lang w:eastAsia="pt-BR"/>
                            </w:rPr>
                            <w:t xml:space="preserve">   Endereço: Avenida Nossa Senhora Aparecida Nº.: 31 – Centro</w:t>
                          </w:r>
                        </w:p>
                        <w:p w:rsidR="001A52D3" w:rsidRPr="001A52D3" w:rsidRDefault="001A52D3" w:rsidP="001A52D3">
                          <w:pPr>
                            <w:spacing w:after="0" w:line="240" w:lineRule="auto"/>
                            <w:jc w:val="center"/>
                            <w:rPr>
                              <w:rFonts w:ascii="Times New Roman" w:eastAsia="Times New Roman" w:hAnsi="Times New Roman" w:cs="Times New Roman"/>
                              <w:sz w:val="20"/>
                              <w:lang w:eastAsia="pt-BR"/>
                            </w:rPr>
                          </w:pPr>
                          <w:r w:rsidRPr="001A52D3">
                            <w:rPr>
                              <w:rFonts w:ascii="Times New Roman" w:eastAsia="Times New Roman" w:hAnsi="Times New Roman" w:cs="Times New Roman"/>
                              <w:sz w:val="20"/>
                              <w:lang w:eastAsia="pt-BR"/>
                            </w:rPr>
                            <w:t>Brazópolis/MG - CEP 37530-000 – Tel.: (35)3641-1018</w:t>
                          </w:r>
                        </w:p>
                        <w:p w:rsidR="001A52D3" w:rsidRDefault="001A52D3"/>
                      </w:txbxContent>
                    </v:textbox>
                  </v:shape>
                </w:pict>
              </mc:Fallback>
            </mc:AlternateContent>
          </w:r>
        </w:p>
        <w:p w:rsidR="001A52D3" w:rsidRPr="00F12D5B" w:rsidRDefault="001A52D3" w:rsidP="000A16C2">
          <w:pPr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sz w:val="8"/>
              <w:szCs w:val="8"/>
              <w:lang w:eastAsia="pt-BR"/>
            </w:rPr>
          </w:pPr>
        </w:p>
      </w:tc>
    </w:tr>
  </w:tbl>
  <w:p w:rsidR="001A52D3" w:rsidRDefault="001A52D3">
    <w:pPr>
      <w:pStyle w:val="Cabealho"/>
    </w:pPr>
  </w:p>
  <w:p w:rsidR="001A52D3" w:rsidRDefault="001A52D3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3071D2"/>
    <w:multiLevelType w:val="hybridMultilevel"/>
    <w:tmpl w:val="8E68A610"/>
    <w:lvl w:ilvl="0" w:tplc="DF7E7014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F76C37"/>
    <w:multiLevelType w:val="hybridMultilevel"/>
    <w:tmpl w:val="7EDC32D4"/>
    <w:lvl w:ilvl="0" w:tplc="799A9A06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FC5A67"/>
    <w:multiLevelType w:val="hybridMultilevel"/>
    <w:tmpl w:val="D6367C66"/>
    <w:lvl w:ilvl="0" w:tplc="CF3E0748">
      <w:start w:val="1"/>
      <w:numFmt w:val="upperRoman"/>
      <w:lvlText w:val="%1-"/>
      <w:lvlJc w:val="left"/>
      <w:pPr>
        <w:ind w:left="108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2D3"/>
    <w:rsid w:val="000C32A9"/>
    <w:rsid w:val="001008FC"/>
    <w:rsid w:val="00142E4F"/>
    <w:rsid w:val="001A52D3"/>
    <w:rsid w:val="0028286D"/>
    <w:rsid w:val="00284201"/>
    <w:rsid w:val="003A4560"/>
    <w:rsid w:val="003E0774"/>
    <w:rsid w:val="004305D1"/>
    <w:rsid w:val="00455C1A"/>
    <w:rsid w:val="005547B1"/>
    <w:rsid w:val="005B0B00"/>
    <w:rsid w:val="005B1A9A"/>
    <w:rsid w:val="00616848"/>
    <w:rsid w:val="00742DAD"/>
    <w:rsid w:val="008A1847"/>
    <w:rsid w:val="009A02F2"/>
    <w:rsid w:val="009D0F32"/>
    <w:rsid w:val="00B900F3"/>
    <w:rsid w:val="00DE6551"/>
    <w:rsid w:val="00E27815"/>
    <w:rsid w:val="00ED7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42A9CA3-EC8A-42F9-948A-464B012AC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A52D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A52D3"/>
  </w:style>
  <w:style w:type="paragraph" w:styleId="Rodap">
    <w:name w:val="footer"/>
    <w:basedOn w:val="Normal"/>
    <w:link w:val="RodapChar"/>
    <w:unhideWhenUsed/>
    <w:rsid w:val="001A52D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1A52D3"/>
  </w:style>
  <w:style w:type="paragraph" w:styleId="Textodebalo">
    <w:name w:val="Balloon Text"/>
    <w:basedOn w:val="Normal"/>
    <w:link w:val="TextodebaloChar"/>
    <w:uiPriority w:val="99"/>
    <w:semiHidden/>
    <w:unhideWhenUsed/>
    <w:rsid w:val="001A52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A52D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1A52D3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1008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212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BRAZPREV</dc:creator>
  <cp:lastModifiedBy>BRAZPREV</cp:lastModifiedBy>
  <cp:revision>6</cp:revision>
  <dcterms:created xsi:type="dcterms:W3CDTF">2023-06-02T17:18:00Z</dcterms:created>
  <dcterms:modified xsi:type="dcterms:W3CDTF">2023-07-26T19:22:00Z</dcterms:modified>
</cp:coreProperties>
</file>